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Список всех уникальных метрик из отчетов отдела Маркетинг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ARPPU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ARPPU EUR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ARPPU EUR (Entry)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ARPPU EUR (m=m)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AVG deposits count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AVG_Dep_Count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correction EUR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correction (Entry)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correction (Action)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correction (Total)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Bets count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Bets EUR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Bets sum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 EUR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Bonuses (Entry)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Bonuses (Action)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Bonuses (Total)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Bonuses count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 sum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BrandName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CPA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CPA Visits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Country Retention %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Deposit sum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Deposits count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DepPerUser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Distinct count of Brands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 FTD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 FTD Day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FD_optimize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FD_total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 Deposit Bonus 100%+100 FS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 Deposits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 (m=m)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 Stay Primary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 Stay Secondary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 count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FTD_not_pre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 (Fact)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 (Fact) (Bets)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 EUR (Entry)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 EUR (Action)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GGR EUR (m=m)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Grand Total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Grand Total Spends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Hybrid Spends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(Fact)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4m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Internal_MB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Internal_PPC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LTV_3m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LTV_6m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LTV_9m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LTV_12m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Loyalty Bonus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Month_of_CreatedAt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Month_of_SignUp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NGR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NGR (Bonus) EUR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NoRepeat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Income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Income (CPA part)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Income (RS part)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Income (total)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PartnerId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FTD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FTD % Max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PromoCode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Reg2Dep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Reg2Dep (m=m)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Reg2Try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Regs count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Regs_optimize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Regs_total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Users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RevPerReg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Revenue Retention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(fact)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(GGR fact)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(In)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(In) (Spends)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(GGR)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(In)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Running Average of calc_NGR_sum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Second Deposits Count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SignUp Visits count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Spends (m=m)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Spends 4 months (fact)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STD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Staycasino Total Spends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CPA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FTD Stay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Hybrid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Visits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TraffType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Traffic Distribution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Traffic Source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Traffic type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 Stay Primary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 Stay Secondary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Retained (Week 0)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Retained (Week N)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Retained by Country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with bet count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with deposit attempts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with successful deposits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with success dep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 date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Visit2FTD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Visit2Reg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VisitGeo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Visits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Visits count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 of 1st Visit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WeekToRepeat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% FTD not pre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% of Bonuses from Deposits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% of Bonuses from GGR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Processing Cost EUR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Processing Cost EUR (m=m)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Provider Cost EUR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Provider Cost EUR (m=m)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Payout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Payout (m=m)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Spends (Fact)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GGR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GGR 1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In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In 1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GGR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GGR 1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In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In 1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GGR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GGR 1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In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In 1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GGR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In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24m GGR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36m (In)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Invoices Total (GGR)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Invoices Total (In)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Invoices Total (Bets)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(GGR) (Invoices)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(GGR) (Spends)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(m=m) (In) (Invoices)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(GGR) (Invoices)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(GGR) (Spends)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(In) (Invoices)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4m (In) (Spends)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(GGR) (Invoices)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(GGR) (Spends)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(In) (Invoices)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12m (In) (Spends)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(GGR) (Invoices)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(GGR) (Spends)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(In) (Invoices)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ROI 18m (In) (Spends)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